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766DAC">
      <w:pPr>
        <w:jc w:val="center"/>
        <w:rPr>
          <w:rFonts w:hint="eastAsia" w:ascii="黑体" w:hAnsi="黑体" w:eastAsia="黑体"/>
          <w:sz w:val="32"/>
          <w:szCs w:val="32"/>
          <w:lang w:eastAsia="zh-CN"/>
        </w:rPr>
      </w:pPr>
      <w:r>
        <w:rPr>
          <w:rFonts w:hint="eastAsia" w:ascii="黑体" w:hAnsi="黑体" w:eastAsia="黑体"/>
          <w:sz w:val="32"/>
          <w:szCs w:val="32"/>
          <w:lang w:eastAsia="zh-CN"/>
        </w:rPr>
        <w:t>新港</w:t>
      </w:r>
      <w:r>
        <w:rPr>
          <w:rFonts w:hint="eastAsia" w:ascii="黑体" w:hAnsi="黑体" w:eastAsia="黑体"/>
          <w:sz w:val="32"/>
          <w:szCs w:val="32"/>
        </w:rPr>
        <w:t>幼儿园</w:t>
      </w:r>
      <w:r>
        <w:rPr>
          <w:rFonts w:hint="eastAsia" w:ascii="黑体" w:hAnsi="黑体" w:eastAsia="黑体"/>
          <w:sz w:val="32"/>
          <w:szCs w:val="32"/>
          <w:lang w:eastAsia="zh-CN"/>
        </w:rPr>
        <w:t>安全教育活动备课表</w:t>
      </w:r>
    </w:p>
    <w:tbl>
      <w:tblPr>
        <w:tblStyle w:val="11"/>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1884"/>
        <w:gridCol w:w="849"/>
        <w:gridCol w:w="1558"/>
        <w:gridCol w:w="991"/>
        <w:gridCol w:w="2260"/>
      </w:tblGrid>
      <w:tr w14:paraId="7E355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339" w:type="dxa"/>
            <w:vAlign w:val="center"/>
          </w:tcPr>
          <w:p w14:paraId="5B05FF24">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14:paraId="613CC11F">
            <w:pPr>
              <w:jc w:val="center"/>
              <w:rPr>
                <w:rFonts w:hint="default" w:asciiTheme="majorEastAsia" w:hAnsiTheme="majorEastAsia" w:eastAsiaTheme="majorEastAsia"/>
                <w:b w:val="0"/>
                <w:bCs/>
                <w:sz w:val="24"/>
                <w:szCs w:val="24"/>
                <w:lang w:val="en-US" w:eastAsia="zh-CN"/>
              </w:rPr>
            </w:pPr>
            <w:r>
              <w:rPr>
                <w:rFonts w:hint="eastAsia" w:asciiTheme="majorEastAsia" w:hAnsiTheme="majorEastAsia" w:eastAsiaTheme="majorEastAsia"/>
                <w:b/>
                <w:bCs w:val="0"/>
                <w:sz w:val="24"/>
                <w:szCs w:val="24"/>
                <w:lang w:val="en-US" w:eastAsia="zh-CN"/>
              </w:rPr>
              <w:t>消防安全</w:t>
            </w:r>
          </w:p>
        </w:tc>
        <w:tc>
          <w:tcPr>
            <w:tcW w:w="1558" w:type="dxa"/>
            <w:vAlign w:val="center"/>
          </w:tcPr>
          <w:p w14:paraId="7E860B29">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vAlign w:val="center"/>
          </w:tcPr>
          <w:p w14:paraId="56F89E65">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我是消防小卫士</w:t>
            </w:r>
          </w:p>
        </w:tc>
      </w:tr>
      <w:tr w14:paraId="09E87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339" w:type="dxa"/>
            <w:vAlign w:val="center"/>
          </w:tcPr>
          <w:p w14:paraId="04FBABBC">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14:paraId="5AB14E97">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刘婧</w:t>
            </w:r>
          </w:p>
        </w:tc>
        <w:tc>
          <w:tcPr>
            <w:tcW w:w="849" w:type="dxa"/>
            <w:vAlign w:val="center"/>
          </w:tcPr>
          <w:p w14:paraId="46189928">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14:paraId="40F36AD9">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扬扬2班</w:t>
            </w:r>
          </w:p>
        </w:tc>
        <w:tc>
          <w:tcPr>
            <w:tcW w:w="991" w:type="dxa"/>
            <w:vAlign w:val="center"/>
          </w:tcPr>
          <w:p w14:paraId="2A9318FB">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vAlign w:val="center"/>
          </w:tcPr>
          <w:p w14:paraId="36EAF6E4">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2024.11.15</w:t>
            </w:r>
          </w:p>
        </w:tc>
      </w:tr>
      <w:tr w14:paraId="14D08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8881" w:type="dxa"/>
            <w:gridSpan w:val="6"/>
            <w:vAlign w:val="center"/>
          </w:tcPr>
          <w:p w14:paraId="73C25E80">
            <w:pPr>
              <w:jc w:val="center"/>
              <w:rPr>
                <w:rFonts w:asciiTheme="minorEastAsia" w:hAnsiTheme="minorEastAsia"/>
                <w:b/>
                <w:sz w:val="24"/>
                <w:szCs w:val="24"/>
              </w:rPr>
            </w:pPr>
            <w:r>
              <w:rPr>
                <w:rFonts w:hint="eastAsia" w:asciiTheme="minorEastAsia" w:hAnsiTheme="minorEastAsia"/>
                <w:b/>
                <w:sz w:val="24"/>
                <w:szCs w:val="24"/>
              </w:rPr>
              <w:t>活 动 预 设</w:t>
            </w:r>
          </w:p>
        </w:tc>
      </w:tr>
      <w:tr w14:paraId="6550F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6" w:hRule="atLeast"/>
        </w:trPr>
        <w:tc>
          <w:tcPr>
            <w:tcW w:w="8881" w:type="dxa"/>
            <w:gridSpan w:val="6"/>
            <w:vAlign w:val="top"/>
          </w:tcPr>
          <w:p w14:paraId="2193B4FA">
            <w:pPr>
              <w:numPr>
                <w:ilvl w:val="0"/>
                <w:numId w:val="1"/>
              </w:numPr>
              <w:rPr>
                <w:rFonts w:hint="eastAsia" w:asciiTheme="minorEastAsia" w:hAnsiTheme="minorEastAsia"/>
                <w:b/>
                <w:sz w:val="24"/>
                <w:szCs w:val="24"/>
              </w:rPr>
            </w:pPr>
            <w:r>
              <w:rPr>
                <w:rFonts w:hint="eastAsia" w:asciiTheme="minorEastAsia" w:hAnsiTheme="minorEastAsia"/>
                <w:b/>
                <w:sz w:val="24"/>
                <w:szCs w:val="24"/>
              </w:rPr>
              <w:t>活动目标：</w:t>
            </w:r>
          </w:p>
          <w:p w14:paraId="05F1F913">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480" w:firstLineChars="200"/>
              <w:jc w:val="left"/>
              <w:textAlignment w:val="auto"/>
              <w:rPr>
                <w:rFonts w:hint="default" w:ascii="宋体"/>
                <w:sz w:val="24"/>
                <w:szCs w:val="24"/>
                <w:lang w:val="en-US" w:eastAsia="zh-CN"/>
              </w:rPr>
            </w:pPr>
            <w:r>
              <w:rPr>
                <w:rFonts w:hint="default" w:ascii="宋体"/>
                <w:sz w:val="24"/>
                <w:szCs w:val="24"/>
                <w:lang w:val="en-US" w:eastAsia="zh-CN"/>
              </w:rPr>
              <w:t>1.了解火灾造成的危害，懂得防火安全的重要性。</w:t>
            </w:r>
          </w:p>
          <w:p w14:paraId="1DE229A7">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480" w:firstLineChars="200"/>
              <w:jc w:val="left"/>
              <w:textAlignment w:val="auto"/>
              <w:rPr>
                <w:rFonts w:hint="default" w:ascii="宋体"/>
                <w:sz w:val="24"/>
                <w:szCs w:val="24"/>
                <w:lang w:val="en-US" w:eastAsia="zh-CN"/>
              </w:rPr>
            </w:pPr>
            <w:r>
              <w:rPr>
                <w:rFonts w:hint="default" w:ascii="宋体"/>
                <w:sz w:val="24"/>
                <w:szCs w:val="24"/>
                <w:lang w:val="en-US" w:eastAsia="zh-CN"/>
              </w:rPr>
              <w:t>2.掌握基本的防火、灭火知识和必要的火灾自救方法。</w:t>
            </w:r>
          </w:p>
          <w:p w14:paraId="6AA712E3">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480" w:firstLineChars="200"/>
              <w:jc w:val="left"/>
              <w:textAlignment w:val="auto"/>
              <w:rPr>
                <w:rFonts w:hint="eastAsia" w:ascii="宋体" w:hAnsi="宋体" w:eastAsia="宋体" w:cs="宋体"/>
                <w:sz w:val="24"/>
                <w:szCs w:val="24"/>
                <w:lang w:val="en-US" w:eastAsia="zh-CN"/>
              </w:rPr>
            </w:pPr>
            <w:r>
              <w:rPr>
                <w:rFonts w:hint="default" w:ascii="宋体"/>
                <w:sz w:val="24"/>
                <w:szCs w:val="24"/>
                <w:lang w:val="en-US" w:eastAsia="zh-CN"/>
              </w:rPr>
              <w:t>3.养成良好的用火习惯，懂得珍惜爱护生命。</w:t>
            </w:r>
          </w:p>
          <w:p w14:paraId="4EF9A363">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二、活动准备：</w:t>
            </w:r>
          </w:p>
          <w:p w14:paraId="772D7F09">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480" w:firstLineChars="200"/>
              <w:jc w:val="left"/>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火灾情景和火场逃生的视频、安全路线图片、ppt</w:t>
            </w:r>
          </w:p>
          <w:p w14:paraId="3475314F">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三、活动过程：</w:t>
            </w:r>
          </w:p>
          <w:p w14:paraId="53C6FF63">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一、</w:t>
            </w:r>
            <w:r>
              <w:rPr>
                <w:rFonts w:hint="eastAsia" w:ascii="宋体" w:hAnsi="宋体" w:eastAsia="宋体" w:cs="宋体"/>
                <w:sz w:val="24"/>
                <w:szCs w:val="24"/>
                <w:lang w:val="en-US" w:eastAsia="zh-CN"/>
              </w:rPr>
              <w:t>教师播放火场逃生的视频，让幼</w:t>
            </w:r>
            <w:r>
              <w:rPr>
                <w:rFonts w:hint="eastAsia" w:ascii="宋体" w:hAnsi="宋体" w:cs="宋体"/>
                <w:sz w:val="24"/>
                <w:szCs w:val="24"/>
                <w:lang w:val="en-US" w:eastAsia="zh-CN"/>
              </w:rPr>
              <w:t>儿</w:t>
            </w:r>
            <w:r>
              <w:rPr>
                <w:rFonts w:hint="eastAsia" w:ascii="宋体" w:hAnsi="宋体" w:eastAsia="宋体" w:cs="宋体"/>
                <w:sz w:val="24"/>
                <w:szCs w:val="24"/>
                <w:lang w:val="en-US" w:eastAsia="zh-CN"/>
              </w:rPr>
              <w:t>观察火灾现场的人自救逃生的情景。</w:t>
            </w:r>
          </w:p>
          <w:p w14:paraId="096D12DA">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教师提问:在刚才的视频中，你们注意到着火时屋里的人是怎么逃出火灾现场的?他们为什么这样做呢?</w:t>
            </w:r>
          </w:p>
          <w:p w14:paraId="715FAA11">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二、</w:t>
            </w:r>
            <w:r>
              <w:rPr>
                <w:rFonts w:hint="eastAsia" w:ascii="宋体" w:hAnsi="宋体" w:eastAsia="宋体" w:cs="宋体"/>
                <w:sz w:val="24"/>
                <w:szCs w:val="24"/>
                <w:lang w:val="en-US" w:eastAsia="zh-CN"/>
              </w:rPr>
              <w:t>教师一边提问一边指导幼</w:t>
            </w:r>
            <w:r>
              <w:rPr>
                <w:rFonts w:hint="eastAsia" w:ascii="宋体" w:hAnsi="宋体" w:cs="宋体"/>
                <w:sz w:val="24"/>
                <w:szCs w:val="24"/>
                <w:lang w:val="en-US" w:eastAsia="zh-CN"/>
              </w:rPr>
              <w:t>儿</w:t>
            </w:r>
            <w:r>
              <w:rPr>
                <w:rFonts w:hint="eastAsia" w:ascii="宋体" w:hAnsi="宋体" w:eastAsia="宋体" w:cs="宋体"/>
                <w:sz w:val="24"/>
                <w:szCs w:val="24"/>
                <w:lang w:val="en-US" w:eastAsia="zh-CN"/>
              </w:rPr>
              <w:t>发生火灾时应该如何做，并将其记录下来。</w:t>
            </w:r>
          </w:p>
          <w:p w14:paraId="2667D0D2">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1.</w:t>
            </w:r>
            <w:r>
              <w:rPr>
                <w:rFonts w:hint="eastAsia" w:ascii="宋体" w:hAnsi="宋体" w:eastAsia="宋体" w:cs="宋体"/>
                <w:sz w:val="24"/>
                <w:szCs w:val="24"/>
                <w:lang w:val="en-US" w:eastAsia="zh-CN"/>
              </w:rPr>
              <w:t xml:space="preserve"> 发生火灾时不要慌张，要赶紧拨打火警电话119，说清火灾现场的具体街道地点、着火的大概原因及火势状况。</w:t>
            </w:r>
          </w:p>
          <w:p w14:paraId="2626DD66">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2.</w:t>
            </w:r>
            <w:r>
              <w:rPr>
                <w:rFonts w:hint="eastAsia" w:ascii="宋体" w:hAnsi="宋体" w:eastAsia="宋体" w:cs="宋体"/>
                <w:sz w:val="24"/>
                <w:szCs w:val="24"/>
                <w:lang w:val="en-US" w:eastAsia="zh-CN"/>
              </w:rPr>
              <w:t>用湿毛巾捂住口鼻、弯着腰、低着头，下楼时要走楼梯不能乘坐电梯,也不能从窗户跳出,在保证安全的前提下,沿着墙慢慢按照安全标识向安全出口跑去。</w:t>
            </w:r>
          </w:p>
          <w:p w14:paraId="42C0D795">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3.教师将记录下的火灾自救方法编成一首儿歌,并教幼儿学唱。</w:t>
            </w:r>
          </w:p>
          <w:p w14:paraId="6B73DAB8">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4.边唱</w:t>
            </w:r>
            <w:r>
              <w:rPr>
                <w:rFonts w:hint="eastAsia" w:ascii="宋体" w:hAnsi="宋体" w:cs="宋体"/>
                <w:sz w:val="24"/>
                <w:szCs w:val="24"/>
                <w:lang w:val="en-US" w:eastAsia="zh-CN"/>
              </w:rPr>
              <w:t>儿</w:t>
            </w:r>
            <w:r>
              <w:rPr>
                <w:rFonts w:hint="eastAsia" w:ascii="宋体" w:hAnsi="宋体" w:eastAsia="宋体" w:cs="宋体"/>
                <w:sz w:val="24"/>
                <w:szCs w:val="24"/>
                <w:lang w:val="en-US" w:eastAsia="zh-CN"/>
              </w:rPr>
              <w:t>歌边进行火灾逃生模拟小游戏。</w:t>
            </w:r>
          </w:p>
          <w:p w14:paraId="20D6ED21">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(1)教师带领小朋友在标有安全路线和安全出口的图纸上模拟火灾逃生的过程。</w:t>
            </w:r>
          </w:p>
          <w:p w14:paraId="395BBC51">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 幼儿自己按照安全路线和出口进行逃生游戏。</w:t>
            </w:r>
          </w:p>
          <w:p w14:paraId="7B5D7475">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三</w:t>
            </w:r>
            <w:r>
              <w:rPr>
                <w:rFonts w:hint="eastAsia" w:ascii="宋体" w:hAnsi="宋体" w:eastAsia="宋体" w:cs="宋体"/>
                <w:sz w:val="24"/>
                <w:szCs w:val="24"/>
                <w:lang w:val="en-US" w:eastAsia="zh-CN"/>
              </w:rPr>
              <w:t>、活动延伸</w:t>
            </w:r>
          </w:p>
          <w:p w14:paraId="6155F0E4">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480" w:firstLineChars="200"/>
              <w:jc w:val="left"/>
              <w:textAlignment w:val="auto"/>
              <w:rPr>
                <w:rFonts w:hint="default" w:ascii="宋体" w:hAnsi="宋体" w:cs="宋体"/>
                <w:b w:val="0"/>
                <w:bCs w:val="0"/>
                <w:sz w:val="24"/>
                <w:szCs w:val="24"/>
                <w:lang w:val="en-US" w:eastAsia="zh-CN"/>
              </w:rPr>
            </w:pPr>
            <w:r>
              <w:rPr>
                <w:rFonts w:hint="eastAsia" w:ascii="宋体" w:hAnsi="宋体" w:eastAsia="宋体" w:cs="宋体"/>
                <w:sz w:val="24"/>
                <w:szCs w:val="24"/>
                <w:lang w:val="en-US" w:eastAsia="zh-CN"/>
              </w:rPr>
              <w:t>教师组织幼</w:t>
            </w:r>
            <w:r>
              <w:rPr>
                <w:rFonts w:hint="eastAsia" w:ascii="宋体" w:hAnsi="宋体" w:cs="宋体"/>
                <w:sz w:val="24"/>
                <w:szCs w:val="24"/>
                <w:lang w:val="en-US" w:eastAsia="zh-CN"/>
              </w:rPr>
              <w:t>儿</w:t>
            </w:r>
            <w:r>
              <w:rPr>
                <w:rFonts w:hint="eastAsia" w:ascii="宋体" w:hAnsi="宋体" w:eastAsia="宋体" w:cs="宋体"/>
                <w:sz w:val="24"/>
                <w:szCs w:val="24"/>
                <w:lang w:val="en-US" w:eastAsia="zh-CN"/>
              </w:rPr>
              <w:t>进行火灾紧急、有序的疏散演习,让幼儿熟悉撤离火场的路线火场逃生的方法，训练火场自救的能力。</w:t>
            </w:r>
          </w:p>
        </w:tc>
      </w:tr>
      <w:tr w14:paraId="3A51E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4" w:hRule="atLeast"/>
        </w:trPr>
        <w:tc>
          <w:tcPr>
            <w:tcW w:w="8881" w:type="dxa"/>
            <w:gridSpan w:val="6"/>
            <w:vAlign w:val="top"/>
          </w:tcPr>
          <w:p w14:paraId="6DA5A864">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cs="宋体"/>
                <w:b/>
                <w:color w:val="000000" w:themeColor="text1"/>
                <w:sz w:val="24"/>
                <w:szCs w:val="24"/>
                <w:lang w:eastAsia="zh-CN"/>
                <w14:textFill>
                  <w14:solidFill>
                    <w14:schemeClr w14:val="tx1"/>
                  </w14:solidFill>
                </w14:textFill>
              </w:rPr>
            </w:pPr>
            <w:r>
              <w:rPr>
                <w:rFonts w:hint="eastAsia" w:ascii="宋体" w:hAnsi="宋体" w:cs="宋体"/>
                <w:b/>
                <w:color w:val="000000" w:themeColor="text1"/>
                <w:sz w:val="24"/>
                <w:szCs w:val="24"/>
                <w:lang w:eastAsia="zh-CN"/>
                <w14:textFill>
                  <w14:solidFill>
                    <w14:schemeClr w14:val="tx1"/>
                  </w14:solidFill>
                </w14:textFill>
              </w:rPr>
              <w:t>活动</w:t>
            </w:r>
            <w:r>
              <w:rPr>
                <w:rFonts w:hint="eastAsia" w:ascii="宋体" w:hAnsi="宋体" w:eastAsia="宋体" w:cs="宋体"/>
                <w:b/>
                <w:color w:val="000000" w:themeColor="text1"/>
                <w:sz w:val="24"/>
                <w:szCs w:val="24"/>
                <w14:textFill>
                  <w14:solidFill>
                    <w14:schemeClr w14:val="tx1"/>
                  </w14:solidFill>
                </w14:textFill>
              </w:rPr>
              <w:t>反思与评析</w:t>
            </w:r>
            <w:r>
              <w:rPr>
                <w:rFonts w:hint="eastAsia" w:ascii="宋体" w:hAnsi="宋体" w:cs="宋体"/>
                <w:b/>
                <w:color w:val="000000" w:themeColor="text1"/>
                <w:sz w:val="24"/>
                <w:szCs w:val="24"/>
                <w:lang w:eastAsia="zh-CN"/>
                <w14:textFill>
                  <w14:solidFill>
                    <w14:schemeClr w14:val="tx1"/>
                  </w14:solidFill>
                </w14:textFill>
              </w:rPr>
              <w:t>：</w:t>
            </w:r>
          </w:p>
          <w:p w14:paraId="7DFE1003">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kern w:val="2"/>
                <w:sz w:val="24"/>
                <w:szCs w:val="24"/>
                <w:lang w:val="en-US" w:eastAsia="zh-CN" w:bidi="ar-SA"/>
                <w14:textFill>
                  <w14:solidFill>
                    <w14:schemeClr w14:val="tx1"/>
                  </w14:solidFill>
                </w14:textFill>
              </w:rPr>
              <w:t>亮点：</w:t>
            </w:r>
          </w:p>
          <w:p w14:paraId="0D0577C3">
            <w:pPr>
              <w:keepNext w:val="0"/>
              <w:keepLines w:val="0"/>
              <w:pageBreakBefore w:val="0"/>
              <w:numPr>
                <w:ilvl w:val="0"/>
                <w:numId w:val="2"/>
              </w:numPr>
              <w:kinsoku/>
              <w:wordWrap/>
              <w:overflowPunct/>
              <w:topLinePunct w:val="0"/>
              <w:autoSpaceDE/>
              <w:autoSpaceDN/>
              <w:bidi w:val="0"/>
              <w:adjustRightInd/>
              <w:snapToGrid/>
              <w:spacing w:line="288" w:lineRule="auto"/>
              <w:ind w:firstLine="480" w:firstLineChars="200"/>
              <w:textAlignment w:val="auto"/>
              <w:rPr>
                <w:rFonts w:hint="eastAsia" w:ascii="宋体" w:hAnsi="宋体"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kern w:val="2"/>
                <w:sz w:val="24"/>
                <w:szCs w:val="24"/>
                <w:lang w:val="en-US" w:eastAsia="zh-CN" w:bidi="ar-SA"/>
                <w14:textFill>
                  <w14:solidFill>
                    <w14:schemeClr w14:val="tx1"/>
                  </w14:solidFill>
                </w14:textFill>
              </w:rPr>
              <w:t>教师能结合中班的已有经验，让孩子更深度的进行学习安全逃生路线。</w:t>
            </w:r>
          </w:p>
          <w:p w14:paraId="217EF33F">
            <w:pPr>
              <w:keepNext w:val="0"/>
              <w:keepLines w:val="0"/>
              <w:pageBreakBefore w:val="0"/>
              <w:numPr>
                <w:ilvl w:val="0"/>
                <w:numId w:val="2"/>
              </w:numPr>
              <w:kinsoku/>
              <w:wordWrap/>
              <w:overflowPunct/>
              <w:topLinePunct w:val="0"/>
              <w:autoSpaceDE/>
              <w:autoSpaceDN/>
              <w:bidi w:val="0"/>
              <w:adjustRightInd/>
              <w:snapToGrid/>
              <w:spacing w:line="288" w:lineRule="auto"/>
              <w:ind w:firstLine="480" w:firstLineChars="200"/>
              <w:textAlignment w:val="auto"/>
              <w:rPr>
                <w:rFonts w:hint="default" w:ascii="宋体" w:hAnsi="宋体"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kern w:val="2"/>
                <w:sz w:val="24"/>
                <w:szCs w:val="24"/>
                <w:lang w:val="en-US" w:eastAsia="zh-CN" w:bidi="ar-SA"/>
                <w14:textFill>
                  <w14:solidFill>
                    <w14:schemeClr w14:val="tx1"/>
                  </w14:solidFill>
                </w14:textFill>
              </w:rPr>
              <w:t>运用幼儿朗朗上口的儿歌，激发了幼儿的兴趣，也将知识点趣味性的让孩子进行了学习。</w:t>
            </w:r>
          </w:p>
          <w:p w14:paraId="00EF3253">
            <w:pPr>
              <w:keepNext w:val="0"/>
              <w:keepLines w:val="0"/>
              <w:pageBreakBefore w:val="0"/>
              <w:numPr>
                <w:numId w:val="0"/>
              </w:numPr>
              <w:kinsoku/>
              <w:wordWrap/>
              <w:overflowPunct/>
              <w:topLinePunct w:val="0"/>
              <w:autoSpaceDE/>
              <w:autoSpaceDN/>
              <w:bidi w:val="0"/>
              <w:adjustRightInd/>
              <w:snapToGrid/>
              <w:spacing w:line="288" w:lineRule="auto"/>
              <w:textAlignment w:val="auto"/>
              <w:rPr>
                <w:rFonts w:hint="eastAsia" w:ascii="宋体" w:hAnsi="宋体"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kern w:val="2"/>
                <w:sz w:val="24"/>
                <w:szCs w:val="24"/>
                <w:lang w:val="en-US" w:eastAsia="zh-CN" w:bidi="ar-SA"/>
                <w14:textFill>
                  <w14:solidFill>
                    <w14:schemeClr w14:val="tx1"/>
                  </w14:solidFill>
                </w14:textFill>
              </w:rPr>
              <w:t>不足与建议：</w:t>
            </w:r>
          </w:p>
          <w:p w14:paraId="62EFE1D2">
            <w:pPr>
              <w:keepNext w:val="0"/>
              <w:keepLines w:val="0"/>
              <w:pageBreakBefore w:val="0"/>
              <w:numPr>
                <w:numId w:val="0"/>
              </w:numPr>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kern w:val="2"/>
                <w:sz w:val="24"/>
                <w:szCs w:val="24"/>
                <w:lang w:val="en-US" w:eastAsia="zh-CN" w:bidi="ar-SA"/>
                <w14:textFill>
                  <w14:solidFill>
                    <w14:schemeClr w14:val="tx1"/>
                  </w14:solidFill>
                </w14:textFill>
              </w:rPr>
              <w:t>幼儿没有认识到班里的安全逃生路线。在认识ppt中的逃生路线标记后，我们更应该认识自己身边的逃生路线，更切合实际。</w:t>
            </w:r>
            <w:bookmarkStart w:id="0" w:name="_GoBack"/>
            <w:bookmarkEnd w:id="0"/>
          </w:p>
        </w:tc>
      </w:tr>
    </w:tbl>
    <w:p w14:paraId="6707A3D1">
      <w:pPr>
        <w:spacing w:line="360" w:lineRule="auto"/>
        <w:rPr>
          <w:rFonts w:ascii="宋体" w:hAnsi="宋体" w:cs="宋体"/>
          <w:color w:val="FF0000"/>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32830">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C9D8C">
    <w:pPr>
      <w:pStyle w:val="7"/>
      <w:pBdr>
        <w:top w:val="single" w:color="auto" w:sz="4" w:space="1"/>
      </w:pBdr>
      <w:wordWrap w:val="0"/>
      <w:jc w:val="right"/>
    </w:pPr>
    <w:r>
      <w:rPr>
        <w:rFonts w:hint="eastAsia"/>
      </w:rPr>
      <w:t>爱心凝聚  童心创想</w:t>
    </w:r>
  </w:p>
  <w:p w14:paraId="7E5977BB">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539B5">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79250">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14:paraId="5C31C88D">
    <w:pPr>
      <w:pStyle w:val="7"/>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03A4F4">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0A5A8">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B56028"/>
    <w:multiLevelType w:val="singleLevel"/>
    <w:tmpl w:val="41B56028"/>
    <w:lvl w:ilvl="0" w:tentative="0">
      <w:start w:val="1"/>
      <w:numFmt w:val="chineseCounting"/>
      <w:suff w:val="nothing"/>
      <w:lvlText w:val="%1、"/>
      <w:lvlJc w:val="left"/>
      <w:rPr>
        <w:rFonts w:hint="eastAsia"/>
      </w:rPr>
    </w:lvl>
  </w:abstractNum>
  <w:abstractNum w:abstractNumId="1">
    <w:nsid w:val="671273B0"/>
    <w:multiLevelType w:val="singleLevel"/>
    <w:tmpl w:val="671273B0"/>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5MWY3MzhhZTc2YTc3MzIxYWM0NTZiOTgyZmViMjQifQ=="/>
    <w:docVar w:name="KSO_WPS_MARK_KEY" w:val="3c722975-65dd-4769-9ba5-d3fba949fbeb"/>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31A2"/>
    <w:rsid w:val="00276D88"/>
    <w:rsid w:val="00302E94"/>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47587"/>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AD4665"/>
    <w:rsid w:val="00B669DF"/>
    <w:rsid w:val="00B718AC"/>
    <w:rsid w:val="00B7691D"/>
    <w:rsid w:val="00B86721"/>
    <w:rsid w:val="00BD14AD"/>
    <w:rsid w:val="00BF5EDE"/>
    <w:rsid w:val="00C76948"/>
    <w:rsid w:val="00C94661"/>
    <w:rsid w:val="00CB44ED"/>
    <w:rsid w:val="00CC30DD"/>
    <w:rsid w:val="00CC5001"/>
    <w:rsid w:val="00CC5310"/>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20A52E7"/>
    <w:rsid w:val="077706A0"/>
    <w:rsid w:val="082C40F6"/>
    <w:rsid w:val="093B5E68"/>
    <w:rsid w:val="0CBF0B1F"/>
    <w:rsid w:val="0CC3338D"/>
    <w:rsid w:val="0CD062D3"/>
    <w:rsid w:val="0DC65EDD"/>
    <w:rsid w:val="0E453346"/>
    <w:rsid w:val="10E20BE6"/>
    <w:rsid w:val="11D1540F"/>
    <w:rsid w:val="13E744B7"/>
    <w:rsid w:val="1468189D"/>
    <w:rsid w:val="17EE3B2D"/>
    <w:rsid w:val="1E7D7C26"/>
    <w:rsid w:val="1F2D4377"/>
    <w:rsid w:val="1F3E1D77"/>
    <w:rsid w:val="20CA0A06"/>
    <w:rsid w:val="211E4FC6"/>
    <w:rsid w:val="218B63FE"/>
    <w:rsid w:val="21E51653"/>
    <w:rsid w:val="270C206E"/>
    <w:rsid w:val="286C650C"/>
    <w:rsid w:val="28B403A5"/>
    <w:rsid w:val="291D7071"/>
    <w:rsid w:val="2BD2079D"/>
    <w:rsid w:val="2C077995"/>
    <w:rsid w:val="2C993A06"/>
    <w:rsid w:val="2F452ECC"/>
    <w:rsid w:val="306C7D95"/>
    <w:rsid w:val="31411253"/>
    <w:rsid w:val="32151AEF"/>
    <w:rsid w:val="33975032"/>
    <w:rsid w:val="38CF5396"/>
    <w:rsid w:val="3D1C6419"/>
    <w:rsid w:val="3FAE0B76"/>
    <w:rsid w:val="42473EFF"/>
    <w:rsid w:val="43AF47AD"/>
    <w:rsid w:val="48FF3A76"/>
    <w:rsid w:val="4FCC532C"/>
    <w:rsid w:val="504A1149"/>
    <w:rsid w:val="50AA728B"/>
    <w:rsid w:val="518E5D73"/>
    <w:rsid w:val="53B01655"/>
    <w:rsid w:val="55745528"/>
    <w:rsid w:val="565D7CE5"/>
    <w:rsid w:val="57195958"/>
    <w:rsid w:val="57F3D800"/>
    <w:rsid w:val="5DAE39B9"/>
    <w:rsid w:val="603E1B1D"/>
    <w:rsid w:val="62B91024"/>
    <w:rsid w:val="62E35812"/>
    <w:rsid w:val="659557EA"/>
    <w:rsid w:val="660C498C"/>
    <w:rsid w:val="664F7993"/>
    <w:rsid w:val="669D4BD6"/>
    <w:rsid w:val="66F9092D"/>
    <w:rsid w:val="6A2F203F"/>
    <w:rsid w:val="6E2C202D"/>
    <w:rsid w:val="72345F89"/>
    <w:rsid w:val="7A150154"/>
    <w:rsid w:val="7DD86068"/>
    <w:rsid w:val="FF87DFA5"/>
    <w:rsid w:val="FFAFAF19"/>
    <w:rsid w:val="FFBF35D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Plain Text"/>
    <w:basedOn w:val="1"/>
    <w:qFormat/>
    <w:uiPriority w:val="0"/>
    <w:rPr>
      <w:rFonts w:ascii="宋体" w:hAnsi="Courier New" w:cs="Courier New"/>
    </w:rPr>
  </w:style>
  <w:style w:type="paragraph" w:styleId="6">
    <w:name w:val="Balloon Text"/>
    <w:basedOn w:val="1"/>
    <w:qFormat/>
    <w:uiPriority w:val="0"/>
    <w:rPr>
      <w:sz w:val="18"/>
      <w:szCs w:val="18"/>
    </w:rPr>
  </w:style>
  <w:style w:type="paragraph" w:styleId="7">
    <w:name w:val="footer"/>
    <w:basedOn w:val="1"/>
    <w:link w:val="16"/>
    <w:qFormat/>
    <w:uiPriority w:val="99"/>
    <w:pPr>
      <w:tabs>
        <w:tab w:val="center" w:pos="4153"/>
        <w:tab w:val="right" w:pos="8306"/>
      </w:tabs>
      <w:snapToGrid w:val="0"/>
      <w:jc w:val="left"/>
    </w:pPr>
    <w:rPr>
      <w:sz w:val="18"/>
    </w:rPr>
  </w:style>
  <w:style w:type="paragraph" w:styleId="8">
    <w:name w:val="header"/>
    <w:basedOn w:val="1"/>
    <w:qFormat/>
    <w:uiPriority w:val="0"/>
    <w:pPr>
      <w:tabs>
        <w:tab w:val="center" w:pos="4153"/>
        <w:tab w:val="right" w:pos="8306"/>
      </w:tabs>
      <w:snapToGrid w:val="0"/>
    </w:pPr>
    <w:rPr>
      <w:sz w:val="18"/>
    </w:rPr>
  </w:style>
  <w:style w:type="paragraph" w:styleId="9">
    <w:name w:val="Normal (Web)"/>
    <w:basedOn w:val="1"/>
    <w:qFormat/>
    <w:uiPriority w:val="0"/>
    <w:pPr>
      <w:spacing w:before="100" w:beforeAutospacing="1" w:after="100" w:afterAutospacing="1"/>
    </w:pPr>
    <w:rPr>
      <w:rFonts w:ascii="宋体" w:hAnsi="Times New Roman" w:cs="Times New Roman"/>
      <w:sz w:val="24"/>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0"/>
    <w:rPr>
      <w:b/>
    </w:rPr>
  </w:style>
  <w:style w:type="character" w:styleId="14">
    <w:name w:val="Hyperlink"/>
    <w:qFormat/>
    <w:uiPriority w:val="0"/>
    <w:rPr>
      <w:color w:val="0000FF"/>
      <w:u w:val="single"/>
    </w:rPr>
  </w:style>
  <w:style w:type="paragraph" w:styleId="15">
    <w:name w:val="List Paragraph"/>
    <w:basedOn w:val="1"/>
    <w:qFormat/>
    <w:uiPriority w:val="0"/>
    <w:pPr>
      <w:ind w:firstLine="200" w:firstLineChars="200"/>
    </w:pPr>
  </w:style>
  <w:style w:type="character" w:customStyle="1" w:styleId="16">
    <w:name w:val="页脚 Char"/>
    <w:basedOn w:val="12"/>
    <w:link w:val="7"/>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42</Words>
  <Characters>42</Characters>
  <Lines>1</Lines>
  <Paragraphs>1</Paragraphs>
  <TotalTime>12</TotalTime>
  <ScaleCrop>false</ScaleCrop>
  <LinksUpToDate>false</LinksUpToDate>
  <CharactersWithSpaces>45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2017-09-06T16:34:00Z</dcterms:created>
  <dc:creator>admin</dc:creator>
  <cp:lastModifiedBy>WPS_1591286816</cp:lastModifiedBy>
  <cp:lastPrinted>2021-03-30T14:14:00Z</cp:lastPrinted>
  <dcterms:modified xsi:type="dcterms:W3CDTF">2024-11-29T08:37:58Z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KSORubyTemplateID" linkTarget="0">
    <vt:lpwstr>6</vt:lpwstr>
  </property>
  <property fmtid="{D5CDD505-2E9C-101B-9397-08002B2CF9AE}" pid="4" name="ICV">
    <vt:lpwstr>8CD4008A5FDC4F5EA7235F3BCB40D61A_13</vt:lpwstr>
  </property>
</Properties>
</file>